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Государственное Учреждение Ярославской области для детей-сирот и детей, оставшихся без попечения родителей, </w:t>
      </w: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Климатинский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детский дом.</w:t>
      </w: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Анализ работы педагога дополнительного образования </w:t>
      </w: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Белоусовой Елизаветы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Эмильевны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за 2021 учебный год</w:t>
      </w: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Климатино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 </w:t>
      </w:r>
    </w:p>
    <w:p w:rsidR="00645A12" w:rsidRDefault="00645A12" w:rsidP="00645A12">
      <w:pPr>
        <w:shd w:val="clear" w:color="auto" w:fill="FFFFFF"/>
        <w:spacing w:before="30"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2021 год</w:t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программы дополнительного образования детей «Юный садовод-огородник», рассчитанной на один  год обучения, позволяет решать в реальных условиях детского дома все перечисленные задачи, определенные </w:t>
      </w:r>
      <w:hyperlink r:id="rId5" w:history="1">
        <w:r>
          <w:rPr>
            <w:rStyle w:val="a5"/>
            <w:bCs/>
            <w:sz w:val="28"/>
            <w:szCs w:val="28"/>
          </w:rPr>
          <w:t>Постановлением  Правительства РФ от 24 мая 2014 г. N 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педагогическая направленность программы предполагает адаптацию обучающихся к жизни в обществе посредством приобщения их к труду, к культуре и традициям родного края и формирования коммуникативных навыков.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программе «Юный садовод-огородник» способствует организации содержательного досуга детей и формированию общей культуры в процессе освоения знаний, определенных ее содержанием. Содержание программы не представляет собой перечень специальных тем по изучению основ растениеводства, садоводства и цветоводства, его воспитательный блок органично </w:t>
      </w:r>
    </w:p>
    <w:p w:rsidR="00645A12" w:rsidRDefault="00645A12" w:rsidP="00645A12">
      <w:pPr>
        <w:spacing w:after="120" w:line="240" w:lineRule="atLeast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состоит в том, что технологии, используемые на занятиях, такие, как игровая, здоровье сберегающая, технология сотрудничества, содействуют достижению поставленной  цели.</w:t>
      </w:r>
    </w:p>
    <w:p w:rsidR="00645A12" w:rsidRDefault="00645A12" w:rsidP="00645A12">
      <w:pPr>
        <w:spacing w:after="120" w:line="24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развивают активность, творческую инициативу, чувство меры, гармонии, побуждают к творчеству и самостоятельности. Вместе с тем у воспитанников формируется умение и желание решать проблемы.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развивается,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преодолевать трудности.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 обучения включает в себя 25 тем, на освоение которых отводится 20 часов. Практическим занятиям отводится 95 часов.  Режим занятий: один  раз в неделю по 4 часа с 15-минутными перерывом. Занятия проводятся либо  в учебном помещении, оборудованном в соответствии с установленными требованиями, либо на учебно-опытном участке.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учебного года проводятся открытые итоговые занятия, форма которых определяется уровнем творческой активности детей.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занятий определяется особенностью работ, один – два часа занятия не утомляют ребят, т.к. в течение этого времени меняются виды работы.</w:t>
      </w:r>
    </w:p>
    <w:p w:rsidR="00645A12" w:rsidRDefault="00645A12" w:rsidP="00645A1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  2021 года с детьми   была организована  работа  по авторской программе дополнительного образования «Юный садовод-огородник», группа составляла 10 человек.</w:t>
      </w:r>
    </w:p>
    <w:p w:rsidR="00645A12" w:rsidRDefault="00645A12" w:rsidP="00645A1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детского дома - дети с особыми образовательными потребностями: учащиеся коррекционных классов, а так же имеющие ограниченные возможности здоровья. Дети сформированы в группу по возрастам, по степени умственного развития и возможностями здоровья. Главное место в работе с такими детьми отводится формированию трудового навыка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ухода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рестениями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они овладевают элементарными умениями, необходимыми для выполнения данной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45A12" w:rsidRDefault="00645A12" w:rsidP="00645A1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Центральное место на занятиях занимает практическая работа.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непосредственно практической работы, определённое время отводится на приобретение обучающимися знаний познавательного характера, они изучают технологию  выращивания и ухода  за различными растениями, технику безопасности и санитарно – гигиенические требования к организации данного труда.</w:t>
      </w:r>
      <w:proofErr w:type="gramEnd"/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A12" w:rsidRDefault="00645A12" w:rsidP="00645A12">
      <w:pPr>
        <w:numPr>
          <w:ilvl w:val="0"/>
          <w:numId w:val="1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формирования у обучающихся через постижение основ растениеводства, садоводства и цветоводства, устойчивой мотивации к труду.</w:t>
      </w:r>
    </w:p>
    <w:p w:rsidR="00645A12" w:rsidRDefault="00645A12" w:rsidP="00645A12">
      <w:pPr>
        <w:numPr>
          <w:ilvl w:val="0"/>
          <w:numId w:val="1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условий для ознакомления с теми специальными знаниями и навыками, которые необходимы в практической деятельности садовода-огородника.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имеет необходимое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методическое обеспечение для успешной реализации поставленной цели и направлена на осуществление следующих </w:t>
      </w:r>
      <w:r>
        <w:rPr>
          <w:rFonts w:ascii="Times New Roman" w:hAnsi="Times New Roman" w:cs="Times New Roman"/>
          <w:i/>
          <w:iCs/>
          <w:sz w:val="28"/>
          <w:szCs w:val="28"/>
        </w:rPr>
        <w:t>задач: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основами растениеводства, садоводства и цветоводства;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и умения посадки, ухода и уборки растений, развивая терпение, настойчивость, трудолюбие;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рационально организовать труд на своем участке;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выработать безопасные и санитарно – гигиенические приемы труда;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знакомить с технологическим оборудованием, производственным инвентарем, инструментами,  приборами и правилами их эксплуатации; </w:t>
      </w:r>
    </w:p>
    <w:p w:rsidR="00645A12" w:rsidRDefault="00645A12" w:rsidP="00645A12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работы в коллективе, воспитывая чувство товарищества и взаимопомощи, ответственности за порученное дело.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в программе используются следующие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5A12" w:rsidRDefault="00645A12" w:rsidP="00645A12">
      <w:pPr>
        <w:pStyle w:val="a4"/>
        <w:numPr>
          <w:ilvl w:val="0"/>
          <w:numId w:val="3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беседы, </w:t>
      </w:r>
    </w:p>
    <w:p w:rsidR="00645A12" w:rsidRDefault="00645A12" w:rsidP="00645A12">
      <w:pPr>
        <w:pStyle w:val="a4"/>
        <w:numPr>
          <w:ilvl w:val="0"/>
          <w:numId w:val="3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по различным видам работ на учебно-опытном участке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,;</w:t>
      </w:r>
      <w:proofErr w:type="gramEnd"/>
    </w:p>
    <w:p w:rsidR="00645A12" w:rsidRDefault="00645A12" w:rsidP="00645A12">
      <w:pPr>
        <w:pStyle w:val="a4"/>
        <w:numPr>
          <w:ilvl w:val="0"/>
          <w:numId w:val="3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отчетные занятия, выполняемые самостоятельно практические работы; различные конкурсы, </w:t>
      </w:r>
    </w:p>
    <w:p w:rsidR="00645A12" w:rsidRDefault="00645A12" w:rsidP="00645A12">
      <w:pPr>
        <w:pStyle w:val="a4"/>
        <w:numPr>
          <w:ilvl w:val="0"/>
          <w:numId w:val="3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проектная, исследовательская деятельность</w:t>
      </w:r>
    </w:p>
    <w:p w:rsidR="00645A12" w:rsidRDefault="00645A12" w:rsidP="00645A12">
      <w:pPr>
        <w:pStyle w:val="a4"/>
        <w:numPr>
          <w:ilvl w:val="0"/>
          <w:numId w:val="3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мастер-классы;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оценки уровня освоения программных требований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45A12" w:rsidRDefault="00645A12" w:rsidP="00645A12">
      <w:pPr>
        <w:pStyle w:val="a4"/>
        <w:numPr>
          <w:ilvl w:val="0"/>
          <w:numId w:val="4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текущий контроль знаний по окончании изученной темы (соответствие уровня развития детей программным требованиям выявляется при помощи метода наблюдения, метода сравнения независимых характеристик).</w:t>
      </w:r>
    </w:p>
    <w:p w:rsidR="00645A12" w:rsidRDefault="00645A12" w:rsidP="00645A12">
      <w:pPr>
        <w:pStyle w:val="a4"/>
        <w:numPr>
          <w:ilvl w:val="0"/>
          <w:numId w:val="4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Обсуждение.</w:t>
      </w:r>
    </w:p>
    <w:p w:rsidR="00645A12" w:rsidRDefault="00645A12" w:rsidP="00645A12">
      <w:pPr>
        <w:pStyle w:val="a4"/>
        <w:numPr>
          <w:ilvl w:val="0"/>
          <w:numId w:val="4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Самооценка.</w:t>
      </w:r>
    </w:p>
    <w:p w:rsidR="00645A12" w:rsidRDefault="00645A12" w:rsidP="00645A12">
      <w:pPr>
        <w:pStyle w:val="a4"/>
        <w:numPr>
          <w:ilvl w:val="0"/>
          <w:numId w:val="4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беседы с воспитанниками.</w:t>
      </w:r>
    </w:p>
    <w:p w:rsidR="00645A12" w:rsidRDefault="00645A12" w:rsidP="00645A12">
      <w:pPr>
        <w:pStyle w:val="a4"/>
        <w:numPr>
          <w:ilvl w:val="0"/>
          <w:numId w:val="4"/>
        </w:num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продуктов образовательной деятельности, в ходе проведения зачетных и открытых мероприятий. </w:t>
      </w:r>
    </w:p>
    <w:p w:rsidR="00645A12" w:rsidRDefault="00645A12" w:rsidP="00645A12">
      <w:pPr>
        <w:spacing w:after="12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прцессе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освоения программы ребята познакомились со значением сельскохозяйственного труда в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людей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разными видами растений (однолетние, двулетние, многолетние, культурные и дикорастущие). С инвентарём для работы в открытом грунте и с комнатными растениями. Освоили правила по техники безопасности с садовым инструментом.</w:t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66573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6001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66573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677795"/>
            <wp:effectExtent l="19050" t="0" r="0" b="0"/>
            <wp:docPr id="4" name="Рисунок 4" descr="IMG-2021051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0514-WA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665730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830" cy="2588895"/>
            <wp:effectExtent l="19050" t="0" r="127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Получили  понятие о почве. О видах  и сроках обработки почвы. О  правилах обработки почвы с помощью лопаты. Учились производить набивку  кассет </w:t>
      </w:r>
      <w:r>
        <w:rPr>
          <w:rFonts w:ascii="Times New Roman" w:hAnsi="Times New Roman" w:cs="Times New Roman"/>
          <w:sz w:val="28"/>
          <w:szCs w:val="28"/>
        </w:rPr>
        <w:lastRenderedPageBreak/>
        <w:t>почвогрунтовым  субстратом. Производить подготовку семян к посеву и их  посев. Производить посадку  пророщенных семян в ячейки и  пикировку рассады.  Производить подкормку  растений удобрениями.</w:t>
      </w: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Производили  очистку  дорожек и площадок двора от опавших листьев и пожухлой травы.  Вскапывание почвы в цветнике, теплицах, огороде (понятия борозда, глубина вскапывания, рабочая поза, приёмы вскапывания почвы). Высадку  лука- севка в открытый грунт (посев моркови, свёклы).Высадку картофеля в открытый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грунт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зелени. Посадку столовых корнеплодов, редиса, луковичных овощных  растений.</w:t>
      </w: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1330"/>
            <wp:effectExtent l="19050" t="0" r="9525" b="0"/>
            <wp:docPr id="7" name="Рисунок 7" descr="IMG2021041010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104101036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1330"/>
            <wp:effectExtent l="19050" t="0" r="9525" b="0"/>
            <wp:docPr id="8" name="Рисунок 8" descr="IMG20210410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104101027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910" cy="1751330"/>
            <wp:effectExtent l="19050" t="0" r="2540" b="0"/>
            <wp:docPr id="9" name="Рисунок 9" descr="IMG2021041010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2104101046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811020"/>
            <wp:effectExtent l="19050" t="0" r="9525" b="0"/>
            <wp:docPr id="10" name="Рисунок 10" descr="IMG2021041010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210410103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811020"/>
            <wp:effectExtent l="19050" t="0" r="9525" b="0"/>
            <wp:docPr id="11" name="Рисунок 11" descr="IMG2021041010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2104101039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3820" cy="1798955"/>
            <wp:effectExtent l="19050" t="0" r="0" b="0"/>
            <wp:docPr id="12" name="Рисунок 12" descr="IMG2021041010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104101054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470" cy="1769110"/>
            <wp:effectExtent l="19050" t="0" r="0" b="0"/>
            <wp:docPr id="13" name="Рисунок 13" descr="IMG202104101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21041011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935" cy="1715770"/>
            <wp:effectExtent l="19050" t="0" r="0" b="0"/>
            <wp:docPr id="14" name="Рисунок 14" descr="IMG2021041010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02104101047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910" cy="1751330"/>
            <wp:effectExtent l="19050" t="0" r="2540" b="0"/>
            <wp:docPr id="15" name="Рисунок 15" descr="IMG2021041010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202104101057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1988820"/>
            <wp:effectExtent l="19050" t="0" r="9525" b="0"/>
            <wp:docPr id="16" name="Рисунок 16" descr="IMG2021041010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202104101056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030730"/>
            <wp:effectExtent l="19050" t="0" r="0" b="0"/>
            <wp:docPr id="17" name="Рисунок 17" descr="IMG202104101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202104101104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1330" cy="1988820"/>
            <wp:effectExtent l="19050" t="0" r="1270" b="0"/>
            <wp:docPr id="18" name="Рисунок 18" descr="IMG2021041011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202104101100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2517775"/>
            <wp:effectExtent l="19050" t="0" r="0" b="0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541270"/>
            <wp:effectExtent l="19050" t="0" r="0" b="0"/>
            <wp:docPr id="20" name="Рисунок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830" cy="2583180"/>
            <wp:effectExtent l="19050" t="0" r="1270" b="0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2517775"/>
            <wp:effectExtent l="19050" t="0" r="0" b="0"/>
            <wp:docPr id="22" name="Рисунок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541270"/>
            <wp:effectExtent l="19050" t="0" r="0" b="0"/>
            <wp:docPr id="23" name="Рисунок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830" cy="2583180"/>
            <wp:effectExtent l="19050" t="0" r="1270" b="0"/>
            <wp:docPr id="24" name="Рисунок 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6580" cy="2458085"/>
            <wp:effectExtent l="19050" t="0" r="1270" b="0"/>
            <wp:docPr id="25" name="Рисунок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610" cy="2458085"/>
            <wp:effectExtent l="19050" t="0" r="2540" b="0"/>
            <wp:docPr id="26" name="Рисунок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580" cy="2464435"/>
            <wp:effectExtent l="19050" t="0" r="1270" b="0"/>
            <wp:docPr id="27" name="Рисунок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645" cy="2475865"/>
            <wp:effectExtent l="19050" t="0" r="8255" b="0"/>
            <wp:docPr id="28" name="Рисунок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645" cy="2475865"/>
            <wp:effectExtent l="19050" t="0" r="8255" b="0"/>
            <wp:docPr id="29" name="Рисунок 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2517775"/>
            <wp:effectExtent l="19050" t="0" r="0" b="0"/>
            <wp:docPr id="30" name="Рисунок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Производили  высадку рассады однолетних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декоративных растений в открытый грунт,  рассады капусты, огурцов, томатов, баклажанов, фасоли, перцев в закрытый и в открытый грунт. Производили  работы по уходу за растениями на учебно-опытном  и цветочно-декоративном участке, подвязку томатов и  огурцов, подвязку малины, ежевики, перца и баклажанов.</w:t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955" cy="2399030"/>
            <wp:effectExtent l="19050" t="0" r="0" b="0"/>
            <wp:docPr id="31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955" cy="2399030"/>
            <wp:effectExtent l="19050" t="0" r="0" b="0"/>
            <wp:docPr id="32" name="Рисунок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955" cy="2399030"/>
            <wp:effectExtent l="19050" t="0" r="0" b="0"/>
            <wp:docPr id="33" name="Рисунок 34" descr="IMG-20210502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20210502-WA00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8955" cy="2399030"/>
            <wp:effectExtent l="19050" t="0" r="0" b="0"/>
            <wp:docPr id="34" name="Рисунок 36" descr="IMG-20210505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G-20210505-WA00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020" cy="2416810"/>
            <wp:effectExtent l="19050" t="0" r="0" b="0"/>
            <wp:docPr id="35" name="Рисунок 35" descr="IMG-20210502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-20210502-WA00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735" cy="2428240"/>
            <wp:effectExtent l="19050" t="0" r="0" b="0"/>
            <wp:docPr id="36" name="Рисунок 37" descr="IMG-20210514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G-20210514-WA00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040" cy="2636520"/>
            <wp:effectExtent l="19050" t="0" r="0" b="0"/>
            <wp:docPr id="37" name="Рисунок 38" descr="IMG-20210514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G-20210514-WA00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47950"/>
            <wp:effectExtent l="19050" t="0" r="0" b="0"/>
            <wp:docPr id="38" name="Рисунок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60015"/>
            <wp:effectExtent l="19050" t="0" r="0" b="0"/>
            <wp:docPr id="39" name="Рисунок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040" cy="2630170"/>
            <wp:effectExtent l="19050" t="0" r="0" b="0"/>
            <wp:docPr id="40" name="Рисунок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60015"/>
            <wp:effectExtent l="19050" t="0" r="0" b="0"/>
            <wp:docPr id="41" name="Рисунок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665" cy="2695575"/>
            <wp:effectExtent l="19050" t="0" r="635" b="0"/>
            <wp:docPr id="42" name="Рисунок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885" cy="2665730"/>
            <wp:effectExtent l="19050" t="0" r="0" b="0"/>
            <wp:docPr id="43" name="Рисунок 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885" cy="2665730"/>
            <wp:effectExtent l="19050" t="0" r="0" b="0"/>
            <wp:docPr id="44" name="Рисунок 45" descr="IMG-2020100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-20201005-WA00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105" cy="2636520"/>
            <wp:effectExtent l="19050" t="0" r="0" b="0"/>
            <wp:docPr id="45" name="Рисунок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075" cy="2487930"/>
            <wp:effectExtent l="19050" t="0" r="0" b="0"/>
            <wp:docPr id="46" name="Рисунок 4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4765"/>
            <wp:effectExtent l="19050" t="0" r="0" b="0"/>
            <wp:docPr id="47" name="Рисунок 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5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4765"/>
            <wp:effectExtent l="19050" t="0" r="0" b="0"/>
            <wp:docPr id="48" name="Рисунок 4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2517775"/>
            <wp:effectExtent l="19050" t="0" r="0" b="0"/>
            <wp:docPr id="49" name="Рисунок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205" cy="2523490"/>
            <wp:effectExtent l="19050" t="0" r="0" b="0"/>
            <wp:docPr id="50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2517775"/>
            <wp:effectExtent l="19050" t="0" r="0" b="0"/>
            <wp:docPr id="51" name="Рисунок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8490" cy="2517775"/>
            <wp:effectExtent l="19050" t="0" r="0" b="0"/>
            <wp:docPr id="52" name="Рисунок 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240" cy="2505710"/>
            <wp:effectExtent l="19050" t="0" r="0" b="0"/>
            <wp:docPr id="53" name="Рисунок 1" descr="h-4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-4560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985" cy="2553335"/>
            <wp:effectExtent l="19050" t="0" r="0" b="0"/>
            <wp:docPr id="54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985" cy="2773045"/>
            <wp:effectExtent l="19050" t="0" r="0" b="0"/>
            <wp:docPr id="55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070" cy="2790825"/>
            <wp:effectExtent l="19050" t="0" r="0" b="0"/>
            <wp:docPr id="56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645" cy="2778760"/>
            <wp:effectExtent l="19050" t="0" r="8255" b="0"/>
            <wp:docPr id="57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17775"/>
            <wp:effectExtent l="19050" t="0" r="9525" b="0"/>
            <wp:docPr id="58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517775"/>
            <wp:effectExtent l="19050" t="0" r="0" b="0"/>
            <wp:docPr id="59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260" cy="2517775"/>
            <wp:effectExtent l="19050" t="0" r="8890" b="0"/>
            <wp:docPr id="60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8490" cy="2505710"/>
            <wp:effectExtent l="19050" t="0" r="0" b="0"/>
            <wp:docPr id="61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710"/>
            <wp:effectExtent l="19050" t="0" r="9525" b="0"/>
            <wp:docPr id="62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190" cy="2505710"/>
            <wp:effectExtent l="19050" t="0" r="0" b="0"/>
            <wp:docPr id="63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710"/>
            <wp:effectExtent l="19050" t="0" r="9525" b="0"/>
            <wp:docPr id="64" name="Рисунок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710"/>
            <wp:effectExtent l="19050" t="0" r="9525" b="0"/>
            <wp:docPr id="65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260" cy="2523490"/>
            <wp:effectExtent l="19050" t="0" r="8890" b="0"/>
            <wp:docPr id="66" name="Рисунок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A12" w:rsidRDefault="00645A12" w:rsidP="00645A1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0B5A" w:rsidRDefault="00C10B5A"/>
    <w:sectPr w:rsidR="00C10B5A" w:rsidSect="00645A1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6758"/>
    <w:multiLevelType w:val="hybridMultilevel"/>
    <w:tmpl w:val="D458B0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C4446F"/>
    <w:multiLevelType w:val="multilevel"/>
    <w:tmpl w:val="1C52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823A95"/>
    <w:multiLevelType w:val="hybridMultilevel"/>
    <w:tmpl w:val="6A2EEA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4406DC"/>
    <w:multiLevelType w:val="multilevel"/>
    <w:tmpl w:val="D1AA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A12"/>
    <w:rsid w:val="00645A12"/>
    <w:rsid w:val="00C1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1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5A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45A1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Гипертекстовая ссылка"/>
    <w:basedOn w:val="a0"/>
    <w:uiPriority w:val="99"/>
    <w:rsid w:val="00645A12"/>
    <w:rPr>
      <w:rFonts w:ascii="Times New Roman" w:hAnsi="Times New Roman" w:cs="Times New Roman" w:hint="default"/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64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A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hyperlink" Target="garantF1://70561542.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997</Words>
  <Characters>5689</Characters>
  <Application>Microsoft Office Word</Application>
  <DocSecurity>0</DocSecurity>
  <Lines>47</Lines>
  <Paragraphs>13</Paragraphs>
  <ScaleCrop>false</ScaleCrop>
  <Company>Microsoft</Company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2021-11-08T16:34:00Z</dcterms:created>
  <dcterms:modified xsi:type="dcterms:W3CDTF">2021-11-08T16:36:00Z</dcterms:modified>
</cp:coreProperties>
</file>